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color w:val="c00000"/>
          <w:sz w:val="28"/>
          <w:szCs w:val="28"/>
        </w:rPr>
      </w:pPr>
      <w:r w:rsidDel="00000000" w:rsidR="00000000" w:rsidRPr="00000000">
        <w:rPr>
          <w:rFonts w:ascii="Calibri" w:cs="Calibri" w:eastAsia="Calibri" w:hAnsi="Calibri"/>
          <w:b w:val="1"/>
          <w:color w:val="c00000"/>
          <w:rtl w:val="0"/>
        </w:rPr>
        <w:t xml:space="preserve">                                   </w:t>
      </w:r>
      <w:r w:rsidDel="00000000" w:rsidR="00000000" w:rsidRPr="00000000">
        <w:rPr>
          <w:rFonts w:ascii="Calibri" w:cs="Calibri" w:eastAsia="Calibri" w:hAnsi="Calibri"/>
          <w:b w:val="1"/>
          <w:color w:val="c00000"/>
          <w:sz w:val="28"/>
          <w:szCs w:val="28"/>
          <w:rtl w:val="0"/>
        </w:rPr>
        <w:t xml:space="preserve"> </w:t>
      </w:r>
      <w:r w:rsidDel="00000000" w:rsidR="00000000" w:rsidRPr="00000000">
        <w:rPr>
          <w:b w:val="1"/>
          <w:color w:val="c00000"/>
          <w:sz w:val="28"/>
          <w:szCs w:val="28"/>
          <w:rtl w:val="0"/>
        </w:rPr>
        <w:t xml:space="preserve">Lesson plan for 3 years old children</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5486400</wp:posOffset>
                </wp:positionH>
                <wp:positionV relativeFrom="paragraph">
                  <wp:posOffset>-1579879</wp:posOffset>
                </wp:positionV>
                <wp:extent cx="1028700" cy="342900"/>
                <wp:effectExtent b="0" l="0" r="0" t="0"/>
                <wp:wrapNone/>
                <wp:docPr id="245" name=""/>
                <a:graphic>
                  <a:graphicData uri="http://schemas.microsoft.com/office/word/2010/wordprocessingShape">
                    <wps:wsp>
                      <wps:cNvSpPr/>
                      <wps:cNvPr id="2" name="Shape 2"/>
                      <wps:spPr>
                        <a:xfrm>
                          <a:off x="4860225" y="3637125"/>
                          <a:ext cx="971550" cy="285750"/>
                        </a:xfrm>
                        <a:prstGeom prst="rect">
                          <a:avLst/>
                        </a:prstGeom>
                        <a:noFill/>
                        <a:ln>
                          <a:noFill/>
                        </a:ln>
                      </wps:spPr>
                      <wps:txbx>
                        <w:txbxContent>
                          <w:p w:rsidR="00000000" w:rsidDel="00000000" w:rsidP="00000000" w:rsidRDefault="00000000" w:rsidRPr="00000000">
                            <w:pPr>
                              <w:spacing w:after="200" w:before="0" w:line="275.9999942779541"/>
                              <w:ind w:left="0" w:right="0" w:firstLine="0"/>
                              <w:jc w:val="both"/>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5486400</wp:posOffset>
                </wp:positionH>
                <wp:positionV relativeFrom="paragraph">
                  <wp:posOffset>-1579879</wp:posOffset>
                </wp:positionV>
                <wp:extent cx="1028700" cy="342900"/>
                <wp:effectExtent b="0" l="0" r="0" t="0"/>
                <wp:wrapNone/>
                <wp:docPr id="24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028700" cy="342900"/>
                        </a:xfrm>
                        <a:prstGeom prst="rect"/>
                        <a:ln/>
                      </pic:spPr>
                    </pic:pic>
                  </a:graphicData>
                </a:graphic>
              </wp:anchor>
            </w:drawing>
          </mc:Fallback>
        </mc:AlternateContent>
      </w:r>
    </w:p>
    <w:tbl>
      <w:tblPr>
        <w:tblStyle w:val="Table1"/>
        <w:tblW w:w="9351.0" w:type="dxa"/>
        <w:jc w:val="left"/>
        <w:tblBorders>
          <w:top w:color="2f5496" w:space="0" w:sz="18" w:val="single"/>
          <w:left w:color="2f5496" w:space="0" w:sz="18" w:val="single"/>
          <w:bottom w:color="2f5496" w:space="0" w:sz="18" w:val="single"/>
          <w:right w:color="2f5496" w:space="0" w:sz="18" w:val="single"/>
          <w:insideH w:color="2f5496" w:space="0" w:sz="4" w:val="single"/>
          <w:insideV w:color="2f5496" w:space="0" w:sz="4" w:val="single"/>
        </w:tblBorders>
        <w:tblLayout w:type="fixed"/>
        <w:tblLook w:val="0400"/>
      </w:tblPr>
      <w:tblGrid>
        <w:gridCol w:w="1668"/>
        <w:gridCol w:w="7683"/>
        <w:tblGridChange w:id="0">
          <w:tblGrid>
            <w:gridCol w:w="1668"/>
            <w:gridCol w:w="7683"/>
          </w:tblGrid>
        </w:tblGridChange>
      </w:tblGrid>
      <w:tr>
        <w:trPr>
          <w:cantSplit w:val="0"/>
          <w:tblHeader w:val="0"/>
        </w:trPr>
        <w:tc>
          <w:tcPr/>
          <w:p w:rsidR="00000000" w:rsidDel="00000000" w:rsidP="00000000" w:rsidRDefault="00000000" w:rsidRPr="00000000" w14:paraId="00000002">
            <w:pPr>
              <w:ind w:firstLine="0"/>
              <w:rPr/>
            </w:pPr>
            <w:r w:rsidDel="00000000" w:rsidR="00000000" w:rsidRPr="00000000">
              <w:rPr>
                <w:b w:val="1"/>
                <w:rtl w:val="0"/>
              </w:rPr>
              <w:t xml:space="preserve">SUBJECT:</w:t>
            </w:r>
            <w:r w:rsidDel="00000000" w:rsidR="00000000" w:rsidRPr="00000000">
              <w:rPr>
                <w:rtl w:val="0"/>
              </w:rPr>
            </w:r>
          </w:p>
        </w:tc>
        <w:tc>
          <w:tcPr>
            <w:vAlign w:val="center"/>
          </w:tcPr>
          <w:p w:rsidR="00000000" w:rsidDel="00000000" w:rsidP="00000000" w:rsidRDefault="00000000" w:rsidRPr="00000000" w14:paraId="00000003">
            <w:pPr>
              <w:spacing w:line="360" w:lineRule="auto"/>
              <w:ind w:firstLine="0"/>
              <w:rPr/>
            </w:pPr>
            <w:r w:rsidDel="00000000" w:rsidR="00000000" w:rsidRPr="00000000">
              <w:rPr>
                <w:rtl w:val="0"/>
              </w:rPr>
              <w:t xml:space="preserve">The brave squirrel and the rabbit friend</w:t>
            </w:r>
          </w:p>
        </w:tc>
      </w:tr>
      <w:tr>
        <w:trPr>
          <w:cantSplit w:val="0"/>
          <w:tblHeader w:val="0"/>
        </w:trPr>
        <w:tc>
          <w:tcPr/>
          <w:p w:rsidR="00000000" w:rsidDel="00000000" w:rsidP="00000000" w:rsidRDefault="00000000" w:rsidRPr="00000000" w14:paraId="00000004">
            <w:pPr>
              <w:ind w:firstLine="0"/>
              <w:rPr>
                <w:b w:val="1"/>
              </w:rPr>
            </w:pPr>
            <w:r w:rsidDel="00000000" w:rsidR="00000000" w:rsidRPr="00000000">
              <w:rPr>
                <w:b w:val="1"/>
                <w:rtl w:val="0"/>
              </w:rPr>
              <w:t xml:space="preserve">LEARNING AREA:</w:t>
            </w:r>
          </w:p>
        </w:tc>
        <w:tc>
          <w:tcPr>
            <w:vAlign w:val="center"/>
          </w:tcPr>
          <w:p w:rsidR="00000000" w:rsidDel="00000000" w:rsidP="00000000" w:rsidRDefault="00000000" w:rsidRPr="00000000" w14:paraId="00000005">
            <w:pPr>
              <w:spacing w:line="360" w:lineRule="auto"/>
              <w:ind w:firstLine="0"/>
              <w:rPr/>
            </w:pPr>
            <w:r w:rsidDel="00000000" w:rsidR="00000000" w:rsidRPr="00000000">
              <w:rPr>
                <w:rtl w:val="0"/>
              </w:rPr>
              <w:t xml:space="preserve">Taking care of the forest</w:t>
            </w:r>
          </w:p>
        </w:tc>
      </w:tr>
      <w:tr>
        <w:trPr>
          <w:cantSplit w:val="0"/>
          <w:tblHeader w:val="0"/>
        </w:trPr>
        <w:tc>
          <w:tcPr/>
          <w:p w:rsidR="00000000" w:rsidDel="00000000" w:rsidP="00000000" w:rsidRDefault="00000000" w:rsidRPr="00000000" w14:paraId="00000006">
            <w:pPr>
              <w:ind w:firstLine="0"/>
              <w:rPr>
                <w:b w:val="1"/>
              </w:rPr>
            </w:pPr>
            <w:r w:rsidDel="00000000" w:rsidR="00000000" w:rsidRPr="00000000">
              <w:rPr>
                <w:b w:val="1"/>
                <w:rtl w:val="0"/>
              </w:rPr>
              <w:t xml:space="preserve">AIMS:</w:t>
            </w:r>
          </w:p>
          <w:p w:rsidR="00000000" w:rsidDel="00000000" w:rsidP="00000000" w:rsidRDefault="00000000" w:rsidRPr="00000000" w14:paraId="00000007">
            <w:pPr>
              <w:ind w:firstLine="0"/>
              <w:rPr/>
            </w:pPr>
            <w:r w:rsidDel="00000000" w:rsidR="00000000" w:rsidRPr="00000000">
              <w:rPr>
                <w:rtl w:val="0"/>
              </w:rPr>
            </w:r>
          </w:p>
        </w:tc>
        <w:tc>
          <w:tcPr>
            <w:vAlign w:val="center"/>
          </w:tcPr>
          <w:p w:rsidR="00000000" w:rsidDel="00000000" w:rsidP="00000000" w:rsidRDefault="00000000" w:rsidRPr="00000000" w14:paraId="00000008">
            <w:pPr>
              <w:numPr>
                <w:ilvl w:val="0"/>
                <w:numId w:val="3"/>
              </w:numPr>
              <w:spacing w:line="360" w:lineRule="auto"/>
              <w:ind w:left="720" w:hanging="360"/>
              <w:rPr/>
            </w:pPr>
            <w:r w:rsidDel="00000000" w:rsidR="00000000" w:rsidRPr="00000000">
              <w:rPr>
                <w:u w:val="single"/>
                <w:rtl w:val="0"/>
              </w:rPr>
              <w:t xml:space="preserve">Raise Awareness</w:t>
            </w:r>
            <w:r w:rsidDel="00000000" w:rsidR="00000000" w:rsidRPr="00000000">
              <w:rPr>
                <w:rtl w:val="0"/>
              </w:rPr>
              <w:t xml:space="preserve">:</w:t>
            </w:r>
            <w:r w:rsidDel="00000000" w:rsidR="00000000" w:rsidRPr="00000000">
              <w:rPr>
                <w:rtl w:val="0"/>
              </w:rPr>
              <w:t xml:space="preserve"> The story can aim to inform and educate readers about the importance of forests and the threats they face, such as deforestation, habitat destruction, and climate change. By highlighting the value of forests in regulating the climate, supporting biodiversity, and providing ecosystem services, the story can inspire readers to take action to protect them.</w:t>
            </w:r>
          </w:p>
          <w:p w:rsidR="00000000" w:rsidDel="00000000" w:rsidP="00000000" w:rsidRDefault="00000000" w:rsidRPr="00000000" w14:paraId="00000009">
            <w:pPr>
              <w:numPr>
                <w:ilvl w:val="0"/>
                <w:numId w:val="3"/>
              </w:numPr>
              <w:spacing w:line="360" w:lineRule="auto"/>
              <w:ind w:left="720" w:hanging="360"/>
              <w:rPr/>
            </w:pPr>
            <w:r w:rsidDel="00000000" w:rsidR="00000000" w:rsidRPr="00000000">
              <w:rPr>
                <w:u w:val="single"/>
                <w:rtl w:val="0"/>
              </w:rPr>
              <w:t xml:space="preserve">Inspire Empathy</w:t>
            </w:r>
            <w:r w:rsidDel="00000000" w:rsidR="00000000" w:rsidRPr="00000000">
              <w:rPr>
                <w:rtl w:val="0"/>
              </w:rPr>
              <w:t xml:space="preserve">: Through engaging characters and vivid descriptions, the story can evoke empathy for the plants, animals, and people who depend on forests for their survival. By humanizing the plight of endangered species, indigenous communities, and forest ecosystems, the story can foster a deeper emotional connection that motivates readers to advocate for forest conservation.</w:t>
            </w:r>
          </w:p>
          <w:p w:rsidR="00000000" w:rsidDel="00000000" w:rsidP="00000000" w:rsidRDefault="00000000" w:rsidRPr="00000000" w14:paraId="0000000A">
            <w:pPr>
              <w:numPr>
                <w:ilvl w:val="0"/>
                <w:numId w:val="3"/>
              </w:numPr>
              <w:spacing w:line="360" w:lineRule="auto"/>
              <w:ind w:left="720" w:hanging="360"/>
              <w:rPr/>
            </w:pPr>
            <w:r w:rsidDel="00000000" w:rsidR="00000000" w:rsidRPr="00000000">
              <w:rPr>
                <w:u w:val="single"/>
                <w:rtl w:val="0"/>
              </w:rPr>
              <w:t xml:space="preserve">Promote Sustainable Practices</w:t>
            </w:r>
            <w:r w:rsidDel="00000000" w:rsidR="00000000" w:rsidRPr="00000000">
              <w:rPr>
                <w:rtl w:val="0"/>
              </w:rPr>
              <w:t xml:space="preserve">: The story can showcase examples of sustainable forestry practices, such as agroforestry, selective logging, and community-based conservation initiatives. By illustrating how these approaches can balance human needs with environmental conservation, the story can encourage readers to support policies and initiatives that promote sustainable forest management.</w:t>
            </w:r>
          </w:p>
          <w:p w:rsidR="00000000" w:rsidDel="00000000" w:rsidP="00000000" w:rsidRDefault="00000000" w:rsidRPr="00000000" w14:paraId="0000000B">
            <w:pPr>
              <w:numPr>
                <w:ilvl w:val="0"/>
                <w:numId w:val="3"/>
              </w:numPr>
              <w:spacing w:line="360" w:lineRule="auto"/>
              <w:ind w:left="720" w:hanging="360"/>
              <w:rPr/>
            </w:pPr>
            <w:r w:rsidDel="00000000" w:rsidR="00000000" w:rsidRPr="00000000">
              <w:rPr>
                <w:u w:val="single"/>
                <w:rtl w:val="0"/>
              </w:rPr>
              <w:t xml:space="preserve">Empower Action</w:t>
            </w:r>
            <w:r w:rsidDel="00000000" w:rsidR="00000000" w:rsidRPr="00000000">
              <w:rPr>
                <w:rtl w:val="0"/>
              </w:rPr>
              <w:t xml:space="preserve">: Finally, the story can empower readers to take tangible steps to protect the forest in their own lives and communities. This could include actions such as reducing consumption of products linked to deforestation, supporting organizations working to conserve forests, participating in tree planting initiatives, or advocating for stronger environmental protections. By providing concrete suggestions and resources, the story can help readers channel their concern for the forest into meaningful action.</w:t>
            </w:r>
          </w:p>
        </w:tc>
      </w:tr>
      <w:tr>
        <w:trPr>
          <w:cantSplit w:val="0"/>
          <w:tblHeader w:val="0"/>
        </w:trPr>
        <w:tc>
          <w:tcPr/>
          <w:p w:rsidR="00000000" w:rsidDel="00000000" w:rsidP="00000000" w:rsidRDefault="00000000" w:rsidRPr="00000000" w14:paraId="0000000C">
            <w:pPr>
              <w:ind w:firstLine="0"/>
              <w:rPr/>
            </w:pPr>
            <w:r w:rsidDel="00000000" w:rsidR="00000000" w:rsidRPr="00000000">
              <w:rPr>
                <w:b w:val="1"/>
                <w:rtl w:val="0"/>
              </w:rPr>
              <w:t xml:space="preserve">MATERIALS:</w:t>
            </w:r>
            <w:r w:rsidDel="00000000" w:rsidR="00000000" w:rsidRPr="00000000">
              <w:rPr>
                <w:rtl w:val="0"/>
              </w:rPr>
            </w:r>
          </w:p>
        </w:tc>
        <w:tc>
          <w:tcPr/>
          <w:p w:rsidR="00000000" w:rsidDel="00000000" w:rsidP="00000000" w:rsidRDefault="00000000" w:rsidRPr="00000000" w14:paraId="0000000D">
            <w:pPr>
              <w:numPr>
                <w:ilvl w:val="0"/>
                <w:numId w:val="4"/>
              </w:numPr>
              <w:spacing w:line="360" w:lineRule="auto"/>
              <w:ind w:left="720" w:hanging="360"/>
              <w:rPr>
                <w:u w:val="none"/>
              </w:rPr>
            </w:pPr>
            <w:r w:rsidDel="00000000" w:rsidR="00000000" w:rsidRPr="00000000">
              <w:rPr>
                <w:rtl w:val="0"/>
              </w:rPr>
              <w:t xml:space="preserve">Story</w:t>
            </w:r>
          </w:p>
          <w:p w:rsidR="00000000" w:rsidDel="00000000" w:rsidP="00000000" w:rsidRDefault="00000000" w:rsidRPr="00000000" w14:paraId="0000000E">
            <w:pPr>
              <w:numPr>
                <w:ilvl w:val="0"/>
                <w:numId w:val="4"/>
              </w:numPr>
              <w:spacing w:line="360" w:lineRule="auto"/>
              <w:ind w:left="720" w:hanging="360"/>
              <w:rPr>
                <w:u w:val="none"/>
              </w:rPr>
            </w:pPr>
            <w:r w:rsidDel="00000000" w:rsidR="00000000" w:rsidRPr="00000000">
              <w:rPr>
                <w:rtl w:val="0"/>
              </w:rPr>
              <w:t xml:space="preserve">Overall</w:t>
            </w:r>
          </w:p>
          <w:p w:rsidR="00000000" w:rsidDel="00000000" w:rsidP="00000000" w:rsidRDefault="00000000" w:rsidRPr="00000000" w14:paraId="0000000F">
            <w:pPr>
              <w:numPr>
                <w:ilvl w:val="0"/>
                <w:numId w:val="4"/>
              </w:numPr>
              <w:spacing w:line="360" w:lineRule="auto"/>
              <w:ind w:left="720" w:hanging="360"/>
              <w:rPr>
                <w:u w:val="none"/>
              </w:rPr>
            </w:pPr>
            <w:r w:rsidDel="00000000" w:rsidR="00000000" w:rsidRPr="00000000">
              <w:rPr>
                <w:rtl w:val="0"/>
              </w:rPr>
              <w:t xml:space="preserve">Characters</w:t>
            </w:r>
          </w:p>
        </w:tc>
      </w:tr>
      <w:tr>
        <w:trPr>
          <w:cantSplit w:val="0"/>
          <w:tblHeader w:val="0"/>
        </w:trPr>
        <w:tc>
          <w:tcPr/>
          <w:p w:rsidR="00000000" w:rsidDel="00000000" w:rsidP="00000000" w:rsidRDefault="00000000" w:rsidRPr="00000000" w14:paraId="00000010">
            <w:pPr>
              <w:ind w:firstLine="0"/>
              <w:rPr>
                <w:b w:val="1"/>
              </w:rPr>
            </w:pPr>
            <w:r w:rsidDel="00000000" w:rsidR="00000000" w:rsidRPr="00000000">
              <w:rPr>
                <w:b w:val="1"/>
                <w:rtl w:val="0"/>
              </w:rPr>
              <w:t xml:space="preserve">DURATION:</w:t>
            </w:r>
          </w:p>
        </w:tc>
        <w:tc>
          <w:tcPr/>
          <w:p w:rsidR="00000000" w:rsidDel="00000000" w:rsidP="00000000" w:rsidRDefault="00000000" w:rsidRPr="00000000" w14:paraId="00000011">
            <w:pPr>
              <w:spacing w:line="360" w:lineRule="auto"/>
              <w:ind w:firstLine="0"/>
              <w:rPr/>
            </w:pPr>
            <w:r w:rsidDel="00000000" w:rsidR="00000000" w:rsidRPr="00000000">
              <w:rPr>
                <w:rtl w:val="0"/>
              </w:rPr>
              <w:t xml:space="preserve">20 minutes</w:t>
            </w:r>
          </w:p>
        </w:tc>
      </w:tr>
      <w:tr>
        <w:trPr>
          <w:cantSplit w:val="0"/>
          <w:tblHeader w:val="0"/>
        </w:trPr>
        <w:tc>
          <w:tcPr>
            <w:gridSpan w:val="2"/>
          </w:tcPr>
          <w:p w:rsidR="00000000" w:rsidDel="00000000" w:rsidP="00000000" w:rsidRDefault="00000000" w:rsidRPr="00000000" w14:paraId="00000012">
            <w:pPr>
              <w:spacing w:after="0" w:before="0" w:line="360" w:lineRule="auto"/>
              <w:ind w:firstLine="0"/>
              <w:rPr>
                <w:b w:val="1"/>
                <w:color w:val="002060"/>
              </w:rPr>
            </w:pPr>
            <w:r w:rsidDel="00000000" w:rsidR="00000000" w:rsidRPr="00000000">
              <w:rPr>
                <w:b w:val="1"/>
                <w:color w:val="002060"/>
                <w:rtl w:val="0"/>
              </w:rPr>
              <w:t xml:space="preserve">PROCESS:</w:t>
            </w:r>
          </w:p>
          <w:p w:rsidR="00000000" w:rsidDel="00000000" w:rsidP="00000000" w:rsidRDefault="00000000" w:rsidRPr="00000000" w14:paraId="00000013">
            <w:pPr>
              <w:numPr>
                <w:ilvl w:val="0"/>
                <w:numId w:val="2"/>
              </w:numPr>
              <w:spacing w:after="0" w:before="0" w:line="360" w:lineRule="auto"/>
              <w:ind w:left="720" w:hanging="360"/>
              <w:rPr>
                <w:color w:val="0d0d0d"/>
                <w:sz w:val="24"/>
                <w:szCs w:val="24"/>
                <w:u w:val="none"/>
              </w:rPr>
            </w:pPr>
            <w:r w:rsidDel="00000000" w:rsidR="00000000" w:rsidRPr="00000000">
              <w:rPr>
                <w:b w:val="1"/>
                <w:color w:val="0d0d0d"/>
                <w:sz w:val="24"/>
                <w:szCs w:val="24"/>
                <w:rtl w:val="0"/>
              </w:rPr>
              <w:t xml:space="preserve">Preparation:</w:t>
            </w:r>
            <w:r w:rsidDel="00000000" w:rsidR="00000000" w:rsidRPr="00000000">
              <w:rPr>
                <w:color w:val="0d0d0d"/>
                <w:sz w:val="24"/>
                <w:szCs w:val="24"/>
                <w:rtl w:val="0"/>
              </w:rPr>
              <w:t xml:space="preserve"> Before the session, familiarize yourself with the book you'll be using. Read it thoroughly to understand its themes, characters, and key messages. Consider how you can integrate the book into the session to effectively convey its central ideas about forest conservation.</w:t>
            </w:r>
          </w:p>
          <w:p w:rsidR="00000000" w:rsidDel="00000000" w:rsidP="00000000" w:rsidRDefault="00000000" w:rsidRPr="00000000" w14:paraId="00000014">
            <w:pPr>
              <w:numPr>
                <w:ilvl w:val="0"/>
                <w:numId w:val="2"/>
              </w:numPr>
              <w:spacing w:after="0" w:before="0" w:line="360" w:lineRule="auto"/>
              <w:ind w:left="720" w:hanging="360"/>
              <w:rPr>
                <w:color w:val="0d0d0d"/>
                <w:sz w:val="24"/>
                <w:szCs w:val="24"/>
                <w:u w:val="none"/>
              </w:rPr>
            </w:pPr>
            <w:r w:rsidDel="00000000" w:rsidR="00000000" w:rsidRPr="00000000">
              <w:rPr>
                <w:b w:val="1"/>
                <w:color w:val="0d0d0d"/>
                <w:sz w:val="24"/>
                <w:szCs w:val="24"/>
                <w:rtl w:val="0"/>
              </w:rPr>
              <w:t xml:space="preserve">Introduction:</w:t>
            </w:r>
            <w:r w:rsidDel="00000000" w:rsidR="00000000" w:rsidRPr="00000000">
              <w:rPr>
                <w:color w:val="0d0d0d"/>
                <w:sz w:val="24"/>
                <w:szCs w:val="24"/>
                <w:rtl w:val="0"/>
              </w:rPr>
              <w:t xml:space="preserve"> Begin the session by introducing the book and its relevance to the topic of defending the forest. Provide some context about why forest conservation is important and how the book addresses this issue. You can also share any interesting facts or background information related to the book or its author.</w:t>
            </w:r>
          </w:p>
          <w:p w:rsidR="00000000" w:rsidDel="00000000" w:rsidP="00000000" w:rsidRDefault="00000000" w:rsidRPr="00000000" w14:paraId="00000015">
            <w:pPr>
              <w:numPr>
                <w:ilvl w:val="0"/>
                <w:numId w:val="2"/>
              </w:numPr>
              <w:spacing w:after="0" w:before="0" w:line="360" w:lineRule="auto"/>
              <w:ind w:left="720" w:hanging="360"/>
              <w:rPr>
                <w:color w:val="0d0d0d"/>
                <w:sz w:val="24"/>
                <w:szCs w:val="24"/>
                <w:u w:val="none"/>
              </w:rPr>
            </w:pPr>
            <w:r w:rsidDel="00000000" w:rsidR="00000000" w:rsidRPr="00000000">
              <w:rPr>
                <w:b w:val="1"/>
                <w:color w:val="0d0d0d"/>
                <w:sz w:val="24"/>
                <w:szCs w:val="24"/>
                <w:rtl w:val="0"/>
              </w:rPr>
              <w:t xml:space="preserve">Reading:</w:t>
            </w:r>
            <w:r w:rsidDel="00000000" w:rsidR="00000000" w:rsidRPr="00000000">
              <w:rPr>
                <w:color w:val="0d0d0d"/>
                <w:sz w:val="24"/>
                <w:szCs w:val="24"/>
                <w:rtl w:val="0"/>
              </w:rPr>
              <w:t xml:space="preserve"> Allocate time during the session for participants to read excerpts from the book either individually or in small groups. Choose passages that are particularly relevant to the theme of defending the forest, such as descriptions of the natural environment, encounters with wildlife, or discussions about conservation efforts.</w:t>
            </w:r>
          </w:p>
          <w:p w:rsidR="00000000" w:rsidDel="00000000" w:rsidP="00000000" w:rsidRDefault="00000000" w:rsidRPr="00000000" w14:paraId="00000016">
            <w:pPr>
              <w:numPr>
                <w:ilvl w:val="0"/>
                <w:numId w:val="2"/>
              </w:numPr>
              <w:spacing w:after="0" w:afterAutospacing="0" w:before="0" w:line="360" w:lineRule="auto"/>
              <w:ind w:left="720" w:hanging="360"/>
              <w:rPr>
                <w:color w:val="0d0d0d"/>
                <w:sz w:val="24"/>
                <w:szCs w:val="24"/>
                <w:u w:val="none"/>
              </w:rPr>
            </w:pPr>
            <w:r w:rsidDel="00000000" w:rsidR="00000000" w:rsidRPr="00000000">
              <w:rPr>
                <w:b w:val="1"/>
                <w:color w:val="0d0d0d"/>
                <w:sz w:val="24"/>
                <w:szCs w:val="24"/>
                <w:rtl w:val="0"/>
              </w:rPr>
              <w:t xml:space="preserve">Discussion:</w:t>
            </w:r>
            <w:r w:rsidDel="00000000" w:rsidR="00000000" w:rsidRPr="00000000">
              <w:rPr>
                <w:color w:val="0d0d0d"/>
                <w:sz w:val="24"/>
                <w:szCs w:val="24"/>
                <w:rtl w:val="0"/>
              </w:rPr>
              <w:t xml:space="preserve"> After the reading, facilitate a discussion about the book and its themes. Encourage participants to share their thoughts, reactions, and insights. You can ask open-ended questions to stimulate conversation, such as:</w:t>
            </w:r>
          </w:p>
          <w:p w:rsidR="00000000" w:rsidDel="00000000" w:rsidP="00000000" w:rsidRDefault="00000000" w:rsidRPr="00000000" w14:paraId="00000017">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360" w:lineRule="auto"/>
              <w:ind w:left="1440" w:hanging="360"/>
              <w:jc w:val="left"/>
              <w:rPr>
                <w:rFonts w:ascii="Calibri" w:cs="Calibri" w:eastAsia="Calibri" w:hAnsi="Calibri"/>
              </w:rPr>
            </w:pPr>
            <w:r w:rsidDel="00000000" w:rsidR="00000000" w:rsidRPr="00000000">
              <w:rPr>
                <w:color w:val="0d0d0d"/>
                <w:sz w:val="24"/>
                <w:szCs w:val="24"/>
                <w:rtl w:val="0"/>
              </w:rPr>
              <w:t xml:space="preserve">What did you think about the portrayal of the forest in the book?</w:t>
            </w:r>
          </w:p>
          <w:p w:rsidR="00000000" w:rsidDel="00000000" w:rsidP="00000000" w:rsidRDefault="00000000" w:rsidRPr="00000000" w14:paraId="00000018">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360" w:lineRule="auto"/>
              <w:ind w:left="1440" w:hanging="360"/>
              <w:jc w:val="left"/>
              <w:rPr>
                <w:rFonts w:ascii="Calibri" w:cs="Calibri" w:eastAsia="Calibri" w:hAnsi="Calibri"/>
              </w:rPr>
            </w:pPr>
            <w:r w:rsidDel="00000000" w:rsidR="00000000" w:rsidRPr="00000000">
              <w:rPr>
                <w:color w:val="0d0d0d"/>
                <w:sz w:val="24"/>
                <w:szCs w:val="24"/>
                <w:rtl w:val="0"/>
              </w:rPr>
              <w:t xml:space="preserve">How do the characters in the book contribute to the protection of the forest?</w:t>
            </w:r>
          </w:p>
          <w:p w:rsidR="00000000" w:rsidDel="00000000" w:rsidP="00000000" w:rsidRDefault="00000000" w:rsidRPr="00000000" w14:paraId="00000019">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360" w:lineRule="auto"/>
              <w:ind w:left="1440" w:hanging="360"/>
              <w:jc w:val="left"/>
              <w:rPr>
                <w:rFonts w:ascii="Calibri" w:cs="Calibri" w:eastAsia="Calibri" w:hAnsi="Calibri"/>
              </w:rPr>
            </w:pPr>
            <w:r w:rsidDel="00000000" w:rsidR="00000000" w:rsidRPr="00000000">
              <w:rPr>
                <w:color w:val="0d0d0d"/>
                <w:sz w:val="24"/>
                <w:szCs w:val="24"/>
                <w:rtl w:val="0"/>
              </w:rPr>
              <w:t xml:space="preserve">What lessons can we learn from the book about the importance of defending the forest?</w:t>
            </w:r>
          </w:p>
          <w:p w:rsidR="00000000" w:rsidDel="00000000" w:rsidP="00000000" w:rsidRDefault="00000000" w:rsidRPr="00000000" w14:paraId="0000001A">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360" w:lineRule="auto"/>
              <w:ind w:left="1440" w:hanging="360"/>
              <w:jc w:val="left"/>
              <w:rPr>
                <w:rFonts w:ascii="Calibri" w:cs="Calibri" w:eastAsia="Calibri" w:hAnsi="Calibri"/>
              </w:rPr>
            </w:pPr>
            <w:r w:rsidDel="00000000" w:rsidR="00000000" w:rsidRPr="00000000">
              <w:rPr>
                <w:color w:val="0d0d0d"/>
                <w:sz w:val="24"/>
                <w:szCs w:val="24"/>
                <w:rtl w:val="0"/>
              </w:rPr>
              <w:t xml:space="preserve">How do the challenges faced by the characters in the book mirror real-world issues related to forest conservation?</w:t>
            </w:r>
          </w:p>
          <w:p w:rsidR="00000000" w:rsidDel="00000000" w:rsidP="00000000" w:rsidRDefault="00000000" w:rsidRPr="00000000" w14:paraId="0000001B">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360" w:lineRule="auto"/>
              <w:ind w:left="1440" w:hanging="360"/>
              <w:jc w:val="left"/>
              <w:rPr>
                <w:rFonts w:ascii="Calibri" w:cs="Calibri" w:eastAsia="Calibri" w:hAnsi="Calibri"/>
              </w:rPr>
            </w:pPr>
            <w:r w:rsidDel="00000000" w:rsidR="00000000" w:rsidRPr="00000000">
              <w:rPr>
                <w:color w:val="0d0d0d"/>
                <w:sz w:val="24"/>
                <w:szCs w:val="24"/>
                <w:rtl w:val="0"/>
              </w:rPr>
              <w:t xml:space="preserve">What actions can we take to defend the forest in our own lives?</w:t>
            </w:r>
          </w:p>
          <w:p w:rsidR="00000000" w:rsidDel="00000000" w:rsidP="00000000" w:rsidRDefault="00000000" w:rsidRPr="00000000" w14:paraId="0000001C">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360" w:lineRule="auto"/>
              <w:ind w:left="720" w:hanging="360"/>
              <w:jc w:val="left"/>
              <w:rPr>
                <w:color w:val="0d0d0d"/>
                <w:sz w:val="24"/>
                <w:szCs w:val="24"/>
                <w:u w:val="none"/>
              </w:rPr>
            </w:pPr>
            <w:r w:rsidDel="00000000" w:rsidR="00000000" w:rsidRPr="00000000">
              <w:rPr>
                <w:b w:val="1"/>
                <w:color w:val="0d0d0d"/>
                <w:sz w:val="24"/>
                <w:szCs w:val="24"/>
                <w:rtl w:val="0"/>
              </w:rPr>
              <w:t xml:space="preserve">Reflection: </w:t>
            </w:r>
            <w:r w:rsidDel="00000000" w:rsidR="00000000" w:rsidRPr="00000000">
              <w:rPr>
                <w:color w:val="0d0d0d"/>
                <w:sz w:val="24"/>
                <w:szCs w:val="24"/>
                <w:rtl w:val="0"/>
              </w:rPr>
              <w:t xml:space="preserve">After the discussion, allow time for participants to reflect on what they've learned from the book and the discussion. Encourage them to consider how they can apply these insights to their own lives and actions. You can provide prompts for reflection, such as:</w:t>
            </w:r>
          </w:p>
          <w:p w:rsidR="00000000" w:rsidDel="00000000" w:rsidP="00000000" w:rsidRDefault="00000000" w:rsidRPr="00000000" w14:paraId="0000001D">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360" w:lineRule="auto"/>
              <w:ind w:left="1440" w:hanging="360"/>
              <w:jc w:val="left"/>
              <w:rPr>
                <w:rFonts w:ascii="Calibri" w:cs="Calibri" w:eastAsia="Calibri" w:hAnsi="Calibri"/>
              </w:rPr>
            </w:pPr>
            <w:r w:rsidDel="00000000" w:rsidR="00000000" w:rsidRPr="00000000">
              <w:rPr>
                <w:color w:val="0d0d0d"/>
                <w:sz w:val="24"/>
                <w:szCs w:val="24"/>
                <w:rtl w:val="0"/>
              </w:rPr>
              <w:t xml:space="preserve">What was the most important thing you learned from the book?</w:t>
            </w:r>
          </w:p>
          <w:p w:rsidR="00000000" w:rsidDel="00000000" w:rsidP="00000000" w:rsidRDefault="00000000" w:rsidRPr="00000000" w14:paraId="0000001E">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360" w:lineRule="auto"/>
              <w:ind w:left="1440" w:hanging="360"/>
              <w:jc w:val="left"/>
              <w:rPr>
                <w:rFonts w:ascii="Calibri" w:cs="Calibri" w:eastAsia="Calibri" w:hAnsi="Calibri"/>
              </w:rPr>
            </w:pPr>
            <w:r w:rsidDel="00000000" w:rsidR="00000000" w:rsidRPr="00000000">
              <w:rPr>
                <w:color w:val="0d0d0d"/>
                <w:sz w:val="24"/>
                <w:szCs w:val="24"/>
                <w:rtl w:val="0"/>
              </w:rPr>
              <w:t xml:space="preserve">How has reading this book changed your perspective on forest conservation?</w:t>
            </w:r>
          </w:p>
          <w:p w:rsidR="00000000" w:rsidDel="00000000" w:rsidP="00000000" w:rsidRDefault="00000000" w:rsidRPr="00000000" w14:paraId="0000001F">
            <w:pPr>
              <w:numPr>
                <w:ilvl w:val="1"/>
                <w:numId w:val="1"/>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360" w:lineRule="auto"/>
              <w:ind w:left="1440" w:hanging="360"/>
              <w:jc w:val="left"/>
              <w:rPr>
                <w:rFonts w:ascii="Calibri" w:cs="Calibri" w:eastAsia="Calibri" w:hAnsi="Calibri"/>
              </w:rPr>
            </w:pPr>
            <w:r w:rsidDel="00000000" w:rsidR="00000000" w:rsidRPr="00000000">
              <w:rPr>
                <w:color w:val="0d0d0d"/>
                <w:sz w:val="24"/>
                <w:szCs w:val="24"/>
                <w:rtl w:val="0"/>
              </w:rPr>
              <w:t xml:space="preserve">What actions do you plan to take to defend the forest after participating in this session?</w:t>
            </w:r>
          </w:p>
          <w:p w:rsidR="00000000" w:rsidDel="00000000" w:rsidP="00000000" w:rsidRDefault="00000000" w:rsidRPr="00000000" w14:paraId="00000020">
            <w:pPr>
              <w:numPr>
                <w:ilvl w:val="0"/>
                <w:numId w:val="2"/>
              </w:numPr>
              <w:pBdr>
                <w:top w:color="e3e3e3" w:space="0" w:sz="0" w:val="none"/>
                <w:left w:color="e3e3e3" w:space="0" w:sz="0" w:val="none"/>
                <w:bottom w:color="e3e3e3" w:space="0" w:sz="0" w:val="none"/>
                <w:right w:color="e3e3e3" w:space="0" w:sz="0" w:val="none"/>
                <w:between w:color="e3e3e3" w:space="0" w:sz="0" w:val="none"/>
              </w:pBdr>
              <w:spacing w:after="300" w:before="0" w:beforeAutospacing="0" w:line="360" w:lineRule="auto"/>
              <w:ind w:left="720" w:hanging="360"/>
              <w:jc w:val="left"/>
              <w:rPr>
                <w:color w:val="0d0d0d"/>
                <w:sz w:val="24"/>
                <w:szCs w:val="24"/>
                <w:u w:val="none"/>
              </w:rPr>
            </w:pPr>
            <w:r w:rsidDel="00000000" w:rsidR="00000000" w:rsidRPr="00000000">
              <w:rPr>
                <w:b w:val="1"/>
                <w:color w:val="0d0d0d"/>
                <w:sz w:val="24"/>
                <w:szCs w:val="24"/>
                <w:rtl w:val="0"/>
              </w:rPr>
              <w:t xml:space="preserve">Conclusion:</w:t>
            </w:r>
            <w:r w:rsidDel="00000000" w:rsidR="00000000" w:rsidRPr="00000000">
              <w:rPr>
                <w:color w:val="0d0d0d"/>
                <w:sz w:val="24"/>
                <w:szCs w:val="24"/>
                <w:rtl w:val="0"/>
              </w:rPr>
              <w:t xml:space="preserve"> Wrap up the session by summarizing the key points discussed and expressing appreciation for participants' engagement. Encourage them to continue exploring the topic of forest conservation and to share what they've learned with others. You can also provide resources for further reading or ways to get involved in conservation efforts.</w:t>
            </w:r>
            <w:r w:rsidDel="00000000" w:rsidR="00000000" w:rsidRPr="00000000">
              <w:rPr>
                <w:rtl w:val="0"/>
              </w:rPr>
            </w:r>
          </w:p>
        </w:tc>
      </w:tr>
    </w:tbl>
    <w:p w:rsidR="00000000" w:rsidDel="00000000" w:rsidP="00000000" w:rsidRDefault="00000000" w:rsidRPr="00000000" w14:paraId="00000022">
      <w:pPr>
        <w:rPr>
          <w:rFonts w:ascii="Calibri" w:cs="Calibri" w:eastAsia="Calibri" w:hAnsi="Calibri"/>
        </w:rPr>
      </w:pPr>
      <w:r w:rsidDel="00000000" w:rsidR="00000000" w:rsidRPr="00000000">
        <w:rPr>
          <w:rtl w:val="0"/>
        </w:rPr>
      </w:r>
    </w:p>
    <w:sectPr>
      <w:headerReference r:id="rId8" w:type="default"/>
      <w:footerReference r:id="rId9"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72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72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ind w:firstLine="0"/>
      <w:jc w:val="left"/>
      <w:rPr/>
    </w:pPr>
    <w:r w:rsidDel="00000000" w:rsidR="00000000" w:rsidRPr="00000000">
      <w:rPr>
        <w:rtl w:val="0"/>
      </w:rPr>
      <w:t xml:space="preserve">                                    </w:t>
    </w:r>
    <w:r w:rsidDel="00000000" w:rsidR="00000000" w:rsidRPr="00000000">
      <w:rPr/>
      <w:drawing>
        <wp:inline distB="0" distT="0" distL="0" distR="0">
          <wp:extent cx="1208752" cy="257553"/>
          <wp:effectExtent b="0" l="0" r="0" t="0"/>
          <wp:docPr id="24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08752" cy="25755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24">
    <w:pPr>
      <w:spacing w:after="0" w:lineRule="auto"/>
      <w:ind w:firstLine="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“Protect Nature, Nature is my future”</w:t>
    </w:r>
  </w:p>
  <w:p w:rsidR="00000000" w:rsidDel="00000000" w:rsidP="00000000" w:rsidRDefault="00000000" w:rsidRPr="00000000" w14:paraId="00000025">
    <w:pPr>
      <w:spacing w:after="0" w:lineRule="auto"/>
      <w:ind w:firstLine="0"/>
      <w:jc w:val="center"/>
      <w:rPr/>
    </w:pPr>
    <w:r w:rsidDel="00000000" w:rsidR="00000000" w:rsidRPr="00000000">
      <w:rPr>
        <w:rFonts w:ascii="Tahoma" w:cs="Tahoma" w:eastAsia="Tahoma" w:hAnsi="Tahoma"/>
        <w:b w:val="1"/>
        <w:sz w:val="20"/>
        <w:szCs w:val="20"/>
        <w:rtl w:val="0"/>
      </w:rPr>
      <w:t xml:space="preserve">Project number: KA210-SCH-000099807</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rFonts w:ascii="Roboto" w:cs="Roboto" w:eastAsia="Roboto" w:hAnsi="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ind w:firstLine="72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720"/>
      <w:jc w:val="both"/>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72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72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72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720"/>
      <w:jc w:val="both"/>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72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72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72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720"/>
      <w:jc w:val="both"/>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72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72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72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720"/>
      <w:jc w:val="both"/>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72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72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72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720"/>
      <w:jc w:val="both"/>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720"/>
      <w:jc w:val="both"/>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720"/>
      <w:jc w:val="both"/>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720"/>
      <w:jc w:val="both"/>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720"/>
      <w:jc w:val="both"/>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prastasis" w:default="1">
    <w:name w:val="Normal"/>
    <w:qFormat w:val="1"/>
    <w:rsid w:val="00787EBC"/>
    <w:pPr>
      <w:spacing w:after="200" w:line="276" w:lineRule="auto"/>
      <w:ind w:firstLine="720"/>
      <w:jc w:val="both"/>
    </w:pPr>
    <w:rPr>
      <w:rFonts w:ascii="Calibri" w:hAnsi="Calibri" w:eastAsiaTheme="minorEastAsia"/>
      <w:lang w:bidi="en-US"/>
    </w:rPr>
  </w:style>
  <w:style w:type="character" w:styleId="Numatytasispastraiposriftas" w:default="1">
    <w:name w:val="Default Paragraph Font"/>
    <w:uiPriority w:val="1"/>
    <w:semiHidden w:val="1"/>
    <w:unhideWhenUsed w:val="1"/>
  </w:style>
  <w:style w:type="table" w:styleId="prastojilentel" w:default="1">
    <w:name w:val="Normal Table"/>
    <w:uiPriority w:val="99"/>
    <w:semiHidden w:val="1"/>
    <w:unhideWhenUsed w:val="1"/>
    <w:tblPr>
      <w:tblInd w:w="0.0" w:type="dxa"/>
      <w:tblCellMar>
        <w:top w:w="0.0" w:type="dxa"/>
        <w:left w:w="108.0" w:type="dxa"/>
        <w:bottom w:w="0.0" w:type="dxa"/>
        <w:right w:w="108.0" w:type="dxa"/>
      </w:tblCellMar>
    </w:tblPr>
  </w:style>
  <w:style w:type="numbering" w:styleId="Sraonra" w:default="1">
    <w:name w:val="No List"/>
    <w:uiPriority w:val="99"/>
    <w:semiHidden w:val="1"/>
    <w:unhideWhenUsed w:val="1"/>
  </w:style>
  <w:style w:type="paragraph" w:styleId="Komentarotekstas">
    <w:name w:val="annotation text"/>
    <w:basedOn w:val="prastasis"/>
    <w:link w:val="KomentarotekstasDiagrama"/>
    <w:uiPriority w:val="99"/>
    <w:rsid w:val="00787EBC"/>
    <w:pPr>
      <w:spacing w:line="240" w:lineRule="auto"/>
    </w:pPr>
    <w:rPr>
      <w:sz w:val="20"/>
      <w:szCs w:val="20"/>
    </w:rPr>
  </w:style>
  <w:style w:type="character" w:styleId="KomentarotekstasDiagrama" w:customStyle="1">
    <w:name w:val="Komentaro tekstas Diagrama"/>
    <w:basedOn w:val="Numatytasispastraiposriftas"/>
    <w:link w:val="Komentarotekstas"/>
    <w:uiPriority w:val="99"/>
    <w:rsid w:val="00787EBC"/>
    <w:rPr>
      <w:rFonts w:ascii="Calibri" w:hAnsi="Calibri" w:eastAsiaTheme="minorEastAsia"/>
      <w:sz w:val="20"/>
      <w:szCs w:val="20"/>
      <w:lang w:bidi="en-US"/>
    </w:rPr>
  </w:style>
  <w:style w:type="table" w:styleId="TabloKlavuzu2" w:customStyle="1">
    <w:name w:val="Tablo Kılavuzu2"/>
    <w:basedOn w:val="prastojilentel"/>
    <w:next w:val="Lentelstinklelis"/>
    <w:uiPriority w:val="59"/>
    <w:rsid w:val="00787EBC"/>
    <w:pPr>
      <w:spacing w:after="0" w:line="240" w:lineRule="auto"/>
    </w:pPr>
    <w:rPr>
      <w:rFonts w:eastAsia="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entelstinklelis">
    <w:name w:val="Table Grid"/>
    <w:basedOn w:val="prastojilentel"/>
    <w:uiPriority w:val="39"/>
    <w:rsid w:val="00787EB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raopastraipa">
    <w:name w:val="List Paragraph"/>
    <w:basedOn w:val="prastasis"/>
    <w:uiPriority w:val="34"/>
    <w:qFormat w:val="1"/>
    <w:rsid w:val="00214509"/>
    <w:pPr>
      <w:ind w:left="720"/>
      <w:contextualSpacing w:val="1"/>
    </w:pPr>
  </w:style>
  <w:style w:type="paragraph" w:styleId="Antrats">
    <w:name w:val="header"/>
    <w:basedOn w:val="prastasis"/>
    <w:link w:val="AntratsDiagrama"/>
    <w:uiPriority w:val="99"/>
    <w:unhideWhenUsed w:val="1"/>
    <w:rsid w:val="0036642E"/>
    <w:pPr>
      <w:tabs>
        <w:tab w:val="center" w:pos="4536"/>
        <w:tab w:val="right" w:pos="9072"/>
      </w:tabs>
      <w:spacing w:after="0" w:line="240" w:lineRule="auto"/>
    </w:pPr>
  </w:style>
  <w:style w:type="character" w:styleId="AntratsDiagrama" w:customStyle="1">
    <w:name w:val="Antraštės Diagrama"/>
    <w:basedOn w:val="Numatytasispastraiposriftas"/>
    <w:link w:val="Antrats"/>
    <w:uiPriority w:val="99"/>
    <w:rsid w:val="0036642E"/>
    <w:rPr>
      <w:rFonts w:ascii="Calibri" w:hAnsi="Calibri" w:eastAsiaTheme="minorEastAsia"/>
      <w:lang w:bidi="en-US"/>
    </w:rPr>
  </w:style>
  <w:style w:type="paragraph" w:styleId="Porat">
    <w:name w:val="footer"/>
    <w:basedOn w:val="prastasis"/>
    <w:link w:val="PoratDiagrama"/>
    <w:uiPriority w:val="99"/>
    <w:unhideWhenUsed w:val="1"/>
    <w:rsid w:val="0036642E"/>
    <w:pPr>
      <w:tabs>
        <w:tab w:val="center" w:pos="4536"/>
        <w:tab w:val="right" w:pos="9072"/>
      </w:tabs>
      <w:spacing w:after="0" w:line="240" w:lineRule="auto"/>
    </w:pPr>
  </w:style>
  <w:style w:type="character" w:styleId="PoratDiagrama" w:customStyle="1">
    <w:name w:val="Poraštė Diagrama"/>
    <w:basedOn w:val="Numatytasispastraiposriftas"/>
    <w:link w:val="Porat"/>
    <w:uiPriority w:val="99"/>
    <w:rsid w:val="0036642E"/>
    <w:rPr>
      <w:rFonts w:ascii="Calibri" w:hAnsi="Calibri" w:eastAsiaTheme="minorEastAsia"/>
      <w:lang w:bidi="en-US"/>
    </w:rPr>
  </w:style>
  <w:style w:type="paragraph" w:styleId="Debesliotekstas">
    <w:name w:val="Balloon Text"/>
    <w:basedOn w:val="prastasis"/>
    <w:link w:val="DebesliotekstasDiagrama"/>
    <w:uiPriority w:val="99"/>
    <w:semiHidden w:val="1"/>
    <w:unhideWhenUsed w:val="1"/>
    <w:rsid w:val="009E0933"/>
    <w:pPr>
      <w:spacing w:after="0" w:line="240" w:lineRule="auto"/>
    </w:pPr>
    <w:rPr>
      <w:rFonts w:ascii="Tahoma" w:cs="Tahoma" w:hAnsi="Tahoma"/>
      <w:sz w:val="16"/>
      <w:szCs w:val="16"/>
    </w:rPr>
  </w:style>
  <w:style w:type="character" w:styleId="DebesliotekstasDiagrama" w:customStyle="1">
    <w:name w:val="Debesėlio tekstas Diagrama"/>
    <w:basedOn w:val="Numatytasispastraiposriftas"/>
    <w:link w:val="Debesliotekstas"/>
    <w:uiPriority w:val="99"/>
    <w:semiHidden w:val="1"/>
    <w:rsid w:val="009E0933"/>
    <w:rPr>
      <w:rFonts w:ascii="Tahoma" w:cs="Tahoma" w:hAnsi="Tahoma" w:eastAsiaTheme="minorEastAsia"/>
      <w:sz w:val="16"/>
      <w:szCs w:val="16"/>
      <w:lang w:bidi="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720"/>
      <w:jc w:val="both"/>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bWImzYWNSOGhSzivE6per0bpyg==">CgMxLjA4AHIhMXpieEFSQ0s4eTVOYmJrOFROYkFYeTd3SkY2Z1ZtRUNf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2023-06-06T11:55:00Z</dcterms:created>
  <dc:creator>Necdet SARI</dc:creator>
</cp:coreProperties>
</file>